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0FC7E" w14:textId="77777777" w:rsidR="00922369" w:rsidRPr="0028637E" w:rsidRDefault="00922369" w:rsidP="00922369">
      <w:pPr>
        <w:jc w:val="center"/>
        <w:rPr>
          <w:rFonts w:ascii="Century Schoolbook" w:hAnsi="Century Schoolbook"/>
          <w:b/>
        </w:rPr>
      </w:pPr>
      <w:r w:rsidRPr="0028637E">
        <w:rPr>
          <w:rFonts w:ascii="Century Schoolbook" w:hAnsi="Century Schoolbook"/>
          <w:b/>
        </w:rPr>
        <w:t>RESOLUTIONS OF THE BOARD OF DIRECTORS OF</w:t>
      </w:r>
    </w:p>
    <w:p w14:paraId="4E63546D" w14:textId="77777777" w:rsidR="00922369" w:rsidRPr="0028637E" w:rsidRDefault="00922369" w:rsidP="00922369">
      <w:pPr>
        <w:jc w:val="center"/>
        <w:rPr>
          <w:rFonts w:ascii="Century Schoolbook" w:hAnsi="Century Schoolbook"/>
          <w:b/>
        </w:rPr>
      </w:pPr>
      <w:r w:rsidRPr="0028637E">
        <w:rPr>
          <w:rFonts w:ascii="Century Schoolbook" w:hAnsi="Century Schoolbook"/>
          <w:b/>
        </w:rPr>
        <w:t>NOBLESVILLE SCHOOLS’ EDUCATIONAL FOUNDATION, INC.</w:t>
      </w:r>
    </w:p>
    <w:p w14:paraId="53AAADBE" w14:textId="77777777" w:rsidR="00922369" w:rsidRDefault="00922369" w:rsidP="00922369">
      <w:pPr>
        <w:ind w:firstLine="720"/>
        <w:rPr>
          <w:rFonts w:ascii="Century Schoolbook" w:hAnsi="Century Schoolbook"/>
        </w:rPr>
      </w:pPr>
    </w:p>
    <w:p w14:paraId="55D82B30" w14:textId="371E2D3D" w:rsidR="00922369" w:rsidRPr="00B550AB" w:rsidRDefault="00922369" w:rsidP="00922369">
      <w:pPr>
        <w:ind w:firstLine="720"/>
        <w:rPr>
          <w:rFonts w:ascii="Century Schoolbook" w:hAnsi="Century Schoolbook"/>
        </w:rPr>
      </w:pPr>
      <w:r w:rsidRPr="00B550AB">
        <w:rPr>
          <w:rFonts w:ascii="Century Schoolbook" w:hAnsi="Century Schoolbook"/>
        </w:rPr>
        <w:t xml:space="preserve">The Board of Directors of the Noblesville Schools’ Educational Foundation, Inc. (the “Foundation”) hereby adopt the following resolutions as of the </w:t>
      </w:r>
      <w:r w:rsidR="00BA49E1">
        <w:rPr>
          <w:rFonts w:ascii="Century Schoolbook" w:hAnsi="Century Schoolbook"/>
        </w:rPr>
        <w:t>19</w:t>
      </w:r>
      <w:r w:rsidR="00BA49E1" w:rsidRPr="00BA49E1">
        <w:rPr>
          <w:rFonts w:ascii="Century Schoolbook" w:hAnsi="Century Schoolbook"/>
          <w:vertAlign w:val="superscript"/>
        </w:rPr>
        <w:t>th</w:t>
      </w:r>
      <w:r w:rsidRPr="00B550AB">
        <w:rPr>
          <w:rFonts w:ascii="Century Schoolbook" w:hAnsi="Century Schoolbook"/>
        </w:rPr>
        <w:t xml:space="preserve"> day of July, 2018.</w:t>
      </w:r>
    </w:p>
    <w:p w14:paraId="60FDB01F" w14:textId="77777777" w:rsidR="00922369" w:rsidRPr="00B550AB" w:rsidRDefault="00922369" w:rsidP="00922369">
      <w:pPr>
        <w:rPr>
          <w:rFonts w:ascii="Century Schoolbook" w:hAnsi="Century Schoolbook"/>
        </w:rPr>
      </w:pPr>
    </w:p>
    <w:p w14:paraId="7F5A6D60" w14:textId="77777777" w:rsidR="00922369" w:rsidRPr="00B550AB" w:rsidRDefault="00922369" w:rsidP="00922369">
      <w:pPr>
        <w:ind w:firstLine="720"/>
        <w:rPr>
          <w:rFonts w:ascii="Century Schoolbook" w:hAnsi="Century Schoolbook"/>
        </w:rPr>
      </w:pPr>
      <w:r w:rsidRPr="00B550AB">
        <w:rPr>
          <w:rFonts w:ascii="Century Schoolbook" w:hAnsi="Century Schoolbook"/>
        </w:rPr>
        <w:t>WHEREAS, the Foundation is organized exclusively for charitable and educational purposes within the meaning of Section 501(c)(3) of the Internal Revenue Code, as may be amended from time to time,</w:t>
      </w:r>
    </w:p>
    <w:p w14:paraId="4B22ED17" w14:textId="77777777" w:rsidR="00922369" w:rsidRPr="00B550AB" w:rsidRDefault="00922369" w:rsidP="00922369">
      <w:pPr>
        <w:rPr>
          <w:rFonts w:ascii="Century Schoolbook" w:hAnsi="Century Schoolbook"/>
        </w:rPr>
      </w:pPr>
    </w:p>
    <w:p w14:paraId="15EE76E1" w14:textId="77777777" w:rsidR="00922369" w:rsidRPr="00B550AB" w:rsidRDefault="00922369" w:rsidP="00922369">
      <w:pPr>
        <w:ind w:firstLine="720"/>
        <w:rPr>
          <w:rFonts w:ascii="Century Schoolbook" w:hAnsi="Century Schoolbook"/>
        </w:rPr>
      </w:pPr>
      <w:r w:rsidRPr="00B550AB">
        <w:rPr>
          <w:rFonts w:ascii="Century Schoolbook" w:hAnsi="Century Schoolbook"/>
        </w:rPr>
        <w:t xml:space="preserve">WHEREAS, the Foundation is to perform the functions of, and to carry out the purposes of, the Board of School Trustees of Noblesville Schools (the “Schools”); </w:t>
      </w:r>
    </w:p>
    <w:p w14:paraId="78536250" w14:textId="77777777" w:rsidR="00922369" w:rsidRPr="00B550AB" w:rsidRDefault="00922369" w:rsidP="00922369">
      <w:pPr>
        <w:rPr>
          <w:rFonts w:ascii="Century Schoolbook" w:hAnsi="Century Schoolbook"/>
        </w:rPr>
      </w:pPr>
    </w:p>
    <w:p w14:paraId="31EF8954" w14:textId="77777777" w:rsidR="00922369" w:rsidRDefault="00922369" w:rsidP="00922369">
      <w:pPr>
        <w:ind w:firstLine="720"/>
        <w:rPr>
          <w:rFonts w:ascii="Century Schoolbook" w:hAnsi="Century Schoolbook"/>
        </w:rPr>
      </w:pPr>
      <w:r w:rsidRPr="00B550AB">
        <w:rPr>
          <w:rFonts w:ascii="Century Schoolbook" w:hAnsi="Century Schoolbook"/>
        </w:rPr>
        <w:t>WHEREAS, the Foundation is authorized to receive and administer funds for such additional charitable purposes as are related to and in support of educational activities, programs, and facilities of the</w:t>
      </w:r>
      <w:r>
        <w:rPr>
          <w:rFonts w:ascii="Century Schoolbook" w:hAnsi="Century Schoolbook"/>
        </w:rPr>
        <w:t xml:space="preserve"> Schools;</w:t>
      </w:r>
    </w:p>
    <w:p w14:paraId="4D743581" w14:textId="77777777" w:rsidR="00922369" w:rsidRDefault="00922369" w:rsidP="00922369">
      <w:pPr>
        <w:rPr>
          <w:rFonts w:ascii="Century Schoolbook" w:hAnsi="Century Schoolbook"/>
        </w:rPr>
      </w:pPr>
    </w:p>
    <w:p w14:paraId="7E357578" w14:textId="77777777" w:rsidR="00922369" w:rsidRDefault="00922369" w:rsidP="00922369">
      <w:pPr>
        <w:ind w:firstLine="720"/>
        <w:rPr>
          <w:rFonts w:ascii="Century Schoolbook" w:hAnsi="Century Schoolbook"/>
        </w:rPr>
      </w:pPr>
      <w:r>
        <w:rPr>
          <w:rFonts w:ascii="Century Schoolbook" w:hAnsi="Century Schoolbook"/>
        </w:rPr>
        <w:t>WHEREAS, the Foundation is specifically authorized to provide financial and other assistance to teachers and students as the need may arise, which may include but not be limited to grants, scholarships, studies, programs, material, capital assets or equipment;</w:t>
      </w:r>
    </w:p>
    <w:p w14:paraId="63E8741A" w14:textId="77777777" w:rsidR="00922369" w:rsidRDefault="00922369" w:rsidP="00922369">
      <w:pPr>
        <w:rPr>
          <w:rFonts w:ascii="Century Schoolbook" w:hAnsi="Century Schoolbook"/>
        </w:rPr>
      </w:pPr>
    </w:p>
    <w:p w14:paraId="67BAFEDB" w14:textId="77777777" w:rsidR="00922369" w:rsidRDefault="00922369" w:rsidP="00922369">
      <w:pPr>
        <w:ind w:firstLine="720"/>
        <w:rPr>
          <w:rFonts w:ascii="Century Schoolbook" w:hAnsi="Century Schoolbook"/>
        </w:rPr>
      </w:pPr>
      <w:r>
        <w:rPr>
          <w:rFonts w:ascii="Century Schoolbook" w:hAnsi="Century Schoolbook"/>
        </w:rPr>
        <w:t>WHEREAS, on May 25, 2018, a student at Noblesville West Middle School (“West”) shot and injured multiple victims of West;</w:t>
      </w:r>
    </w:p>
    <w:p w14:paraId="0BD0099A" w14:textId="77777777" w:rsidR="00922369" w:rsidRDefault="00922369" w:rsidP="00922369">
      <w:pPr>
        <w:rPr>
          <w:rFonts w:ascii="Century Schoolbook" w:hAnsi="Century Schoolbook"/>
        </w:rPr>
      </w:pPr>
    </w:p>
    <w:p w14:paraId="470D1DF4" w14:textId="77777777" w:rsidR="00922369" w:rsidRDefault="00922369" w:rsidP="00922369">
      <w:pPr>
        <w:ind w:firstLine="720"/>
        <w:rPr>
          <w:rFonts w:ascii="Century Schoolbook" w:hAnsi="Century Schoolbook"/>
        </w:rPr>
      </w:pPr>
      <w:r>
        <w:rPr>
          <w:rFonts w:ascii="Century Schoolbook" w:hAnsi="Century Schoolbook"/>
        </w:rPr>
        <w:t>WHEREAS, following the shooting, the Foundation received and collected funds in support of the victims and West;</w:t>
      </w:r>
    </w:p>
    <w:p w14:paraId="5D42FEA4" w14:textId="77777777" w:rsidR="00922369" w:rsidRDefault="00922369" w:rsidP="00922369">
      <w:pPr>
        <w:ind w:firstLine="720"/>
        <w:rPr>
          <w:rFonts w:ascii="Century Schoolbook" w:hAnsi="Century Schoolbook"/>
        </w:rPr>
      </w:pPr>
    </w:p>
    <w:p w14:paraId="6E2FD415" w14:textId="77777777" w:rsidR="00922369" w:rsidRDefault="00922369" w:rsidP="00922369">
      <w:pPr>
        <w:ind w:firstLine="720"/>
        <w:rPr>
          <w:rFonts w:ascii="Century Schoolbook" w:hAnsi="Century Schoolbook"/>
        </w:rPr>
      </w:pPr>
      <w:r>
        <w:rPr>
          <w:rFonts w:ascii="Century Schoolbook" w:hAnsi="Century Schoolbook"/>
        </w:rPr>
        <w:t>WHEREAS, the Foundation now wishes to adopt guidelines and rules regarding the distribution of those funds.</w:t>
      </w:r>
    </w:p>
    <w:p w14:paraId="3BE82928" w14:textId="77777777" w:rsidR="00922369" w:rsidRDefault="00922369" w:rsidP="00922369">
      <w:pPr>
        <w:rPr>
          <w:rFonts w:ascii="Century Schoolbook" w:hAnsi="Century Schoolbook"/>
        </w:rPr>
      </w:pPr>
    </w:p>
    <w:p w14:paraId="547FC35D" w14:textId="773C6322" w:rsidR="00922369" w:rsidRDefault="00922369" w:rsidP="00922369">
      <w:pPr>
        <w:ind w:firstLine="720"/>
        <w:rPr>
          <w:rFonts w:ascii="Century Schoolbook" w:hAnsi="Century Schoolbook"/>
        </w:rPr>
      </w:pPr>
      <w:r w:rsidRPr="0028637E">
        <w:rPr>
          <w:rFonts w:ascii="Century Schoolbook" w:hAnsi="Century Schoolbook"/>
          <w:b/>
        </w:rPr>
        <w:t>NOW THEREFORE, BE IT RESOLVED</w:t>
      </w:r>
      <w:r>
        <w:rPr>
          <w:rFonts w:ascii="Century Schoolbook" w:hAnsi="Century Schoolbook"/>
        </w:rPr>
        <w:t xml:space="preserve">:  all funds collected by the Foundation, which have been designated specifically for the benefit of the victims of the shooting, shall be held in trust in a separate account until such time as the funds are distributed directly to or for the benefit of the victims. </w:t>
      </w:r>
    </w:p>
    <w:p w14:paraId="4476ACD6" w14:textId="77777777" w:rsidR="00922369" w:rsidRDefault="00922369" w:rsidP="00922369">
      <w:pPr>
        <w:ind w:firstLine="720"/>
        <w:rPr>
          <w:rFonts w:ascii="Century Schoolbook" w:hAnsi="Century Schoolbook"/>
        </w:rPr>
      </w:pPr>
    </w:p>
    <w:p w14:paraId="17D176B8" w14:textId="77777777" w:rsidR="00922369" w:rsidRDefault="00922369" w:rsidP="00922369">
      <w:pPr>
        <w:ind w:firstLine="720"/>
        <w:rPr>
          <w:rFonts w:ascii="Century Schoolbook" w:hAnsi="Century Schoolbook"/>
        </w:rPr>
      </w:pPr>
      <w:r w:rsidRPr="006A1784">
        <w:rPr>
          <w:rFonts w:ascii="Century Schoolbook" w:hAnsi="Century Schoolbook"/>
          <w:b/>
        </w:rPr>
        <w:t>BE IT FURTHER RESOLVED</w:t>
      </w:r>
      <w:r>
        <w:rPr>
          <w:rFonts w:ascii="Century Schoolbook" w:hAnsi="Century Schoolbook"/>
        </w:rPr>
        <w:t xml:space="preserve">:  all funds collected by the Foundation, which have been specifically designated for the benefit of Ella Whistler, shall be distributed to Ella Whistler or for the benefit of Ella Whistler; provided however, since Ella Whistler is a minor, all such funds shall be distributed in accordance with the Indiana Uniform Transfers to Minors Act, upon advice from the Foundation’s attorney.  </w:t>
      </w:r>
    </w:p>
    <w:p w14:paraId="59C436AD" w14:textId="77777777" w:rsidR="00922369" w:rsidRPr="005D685C" w:rsidRDefault="00922369" w:rsidP="00922369">
      <w:pPr>
        <w:ind w:firstLine="720"/>
        <w:rPr>
          <w:rFonts w:ascii="Century Schoolbook" w:hAnsi="Century Schoolbook"/>
          <w:b/>
        </w:rPr>
      </w:pPr>
    </w:p>
    <w:p w14:paraId="57726FC6" w14:textId="77777777" w:rsidR="00922369" w:rsidRDefault="00922369" w:rsidP="00922369">
      <w:pPr>
        <w:ind w:firstLine="720"/>
        <w:rPr>
          <w:rFonts w:ascii="Century Schoolbook" w:hAnsi="Century Schoolbook"/>
        </w:rPr>
      </w:pPr>
      <w:r w:rsidRPr="005D685C">
        <w:rPr>
          <w:rFonts w:ascii="Century Schoolbook" w:hAnsi="Century Schoolbook"/>
          <w:b/>
        </w:rPr>
        <w:t>BE IT FURTHER RESOLVED</w:t>
      </w:r>
      <w:r>
        <w:rPr>
          <w:rFonts w:ascii="Century Schoolbook" w:hAnsi="Century Schoolbook"/>
        </w:rPr>
        <w:t xml:space="preserve">:  all funds collected by the Foundation, which have been designated specifically for the benefit of Jason Seaman, shall be distributed directly to or for the benefit of Jason Seaman.  </w:t>
      </w:r>
    </w:p>
    <w:p w14:paraId="5C36F278" w14:textId="77777777" w:rsidR="00922369" w:rsidRDefault="00922369" w:rsidP="00922369">
      <w:pPr>
        <w:ind w:firstLine="720"/>
        <w:rPr>
          <w:rFonts w:ascii="Century Schoolbook" w:hAnsi="Century Schoolbook"/>
        </w:rPr>
      </w:pPr>
    </w:p>
    <w:p w14:paraId="0F41110D" w14:textId="1A9043BE" w:rsidR="00922369" w:rsidRDefault="00922369" w:rsidP="00922369">
      <w:pPr>
        <w:ind w:firstLine="720"/>
        <w:rPr>
          <w:rFonts w:ascii="Century Schoolbook" w:hAnsi="Century Schoolbook"/>
        </w:rPr>
      </w:pPr>
      <w:r w:rsidRPr="005D685C">
        <w:rPr>
          <w:rFonts w:ascii="Century Schoolbook" w:hAnsi="Century Schoolbook"/>
          <w:b/>
        </w:rPr>
        <w:t>BE IT FURTHER RESOLVED</w:t>
      </w:r>
      <w:r>
        <w:rPr>
          <w:rFonts w:ascii="Century Schoolbook" w:hAnsi="Century Schoolbook"/>
        </w:rPr>
        <w:t xml:space="preserve">:  all funds collected by the Foundation, which have been designated specifically for the mental health of the victims of the shooting, shall be held in a separate </w:t>
      </w:r>
      <w:r w:rsidR="00F2572A">
        <w:rPr>
          <w:rFonts w:ascii="Century Schoolbook" w:hAnsi="Century Schoolbook"/>
        </w:rPr>
        <w:t>ac</w:t>
      </w:r>
      <w:r>
        <w:rPr>
          <w:rFonts w:ascii="Century Schoolbook" w:hAnsi="Century Schoolbook"/>
        </w:rPr>
        <w:t>count and administered to the victims of the shooting in furtherance of the mental health initiative.  The</w:t>
      </w:r>
      <w:bookmarkStart w:id="0" w:name="_GoBack"/>
      <w:bookmarkEnd w:id="0"/>
      <w:r>
        <w:rPr>
          <w:rFonts w:ascii="Century Schoolbook" w:hAnsi="Century Schoolbook"/>
        </w:rPr>
        <w:t>se funds shall be administered to the victims on a first-</w:t>
      </w:r>
      <w:r>
        <w:rPr>
          <w:rFonts w:ascii="Century Schoolbook" w:hAnsi="Century Schoolbook"/>
        </w:rPr>
        <w:lastRenderedPageBreak/>
        <w:t xml:space="preserve">come, first-served basis and once all such funds have been distributed, the Foundation shall no longer have any obligation to contribute to such initiative.  </w:t>
      </w:r>
    </w:p>
    <w:p w14:paraId="4E37D4FF" w14:textId="77777777" w:rsidR="00922369" w:rsidRDefault="00922369" w:rsidP="00922369">
      <w:pPr>
        <w:ind w:firstLine="720"/>
        <w:rPr>
          <w:rFonts w:ascii="Century Schoolbook" w:hAnsi="Century Schoolbook"/>
        </w:rPr>
      </w:pPr>
    </w:p>
    <w:p w14:paraId="4EF31A18" w14:textId="57080880" w:rsidR="00922369" w:rsidRPr="00481149" w:rsidRDefault="00922369" w:rsidP="00922369">
      <w:pPr>
        <w:ind w:firstLine="720"/>
        <w:rPr>
          <w:rFonts w:ascii="Century Schoolbook" w:hAnsi="Century Schoolbook"/>
        </w:rPr>
      </w:pPr>
      <w:r>
        <w:rPr>
          <w:rFonts w:ascii="Century Schoolbook" w:hAnsi="Century Schoolbook"/>
          <w:b/>
        </w:rPr>
        <w:t xml:space="preserve">BE IT FURTHER RESOLVED:  </w:t>
      </w:r>
      <w:r>
        <w:rPr>
          <w:rFonts w:ascii="Century Schoolbook" w:hAnsi="Century Schoolbook"/>
        </w:rPr>
        <w:t xml:space="preserve">any remaining funds designated specifically for the victims of the shooting shall be distributed </w:t>
      </w:r>
      <w:r w:rsidR="00592B42">
        <w:rPr>
          <w:rFonts w:ascii="Century Schoolbook" w:hAnsi="Century Schoolbook"/>
        </w:rPr>
        <w:t>one-third (1/3) each</w:t>
      </w:r>
      <w:r>
        <w:rPr>
          <w:rFonts w:ascii="Century Schoolbook" w:hAnsi="Century Schoolbook"/>
        </w:rPr>
        <w:t xml:space="preserve"> to</w:t>
      </w:r>
      <w:r w:rsidR="00592B42">
        <w:rPr>
          <w:rFonts w:ascii="Century Schoolbook" w:hAnsi="Century Schoolbook"/>
        </w:rPr>
        <w:t>: (</w:t>
      </w:r>
      <w:proofErr w:type="spellStart"/>
      <w:r w:rsidR="00592B42">
        <w:rPr>
          <w:rFonts w:ascii="Century Schoolbook" w:hAnsi="Century Schoolbook"/>
        </w:rPr>
        <w:t>i</w:t>
      </w:r>
      <w:proofErr w:type="spellEnd"/>
      <w:r w:rsidR="00592B42">
        <w:rPr>
          <w:rFonts w:ascii="Century Schoolbook" w:hAnsi="Century Schoolbook"/>
        </w:rPr>
        <w:t>)</w:t>
      </w:r>
      <w:r>
        <w:rPr>
          <w:rFonts w:ascii="Century Schoolbook" w:hAnsi="Century Schoolbook"/>
        </w:rPr>
        <w:t xml:space="preserve"> Jason </w:t>
      </w:r>
      <w:proofErr w:type="gramStart"/>
      <w:r>
        <w:rPr>
          <w:rFonts w:ascii="Century Schoolbook" w:hAnsi="Century Schoolbook"/>
        </w:rPr>
        <w:t>Seaman</w:t>
      </w:r>
      <w:r w:rsidR="00592B42">
        <w:rPr>
          <w:rFonts w:ascii="Century Schoolbook" w:hAnsi="Century Schoolbook"/>
        </w:rPr>
        <w:t xml:space="preserve">; </w:t>
      </w:r>
      <w:r>
        <w:rPr>
          <w:rFonts w:ascii="Century Schoolbook" w:hAnsi="Century Schoolbook"/>
        </w:rPr>
        <w:t xml:space="preserve"> </w:t>
      </w:r>
      <w:r w:rsidR="00592B42">
        <w:rPr>
          <w:rFonts w:ascii="Century Schoolbook" w:hAnsi="Century Schoolbook"/>
        </w:rPr>
        <w:t>(</w:t>
      </w:r>
      <w:proofErr w:type="gramEnd"/>
      <w:r w:rsidR="00592B42">
        <w:rPr>
          <w:rFonts w:ascii="Century Schoolbook" w:hAnsi="Century Schoolbook"/>
        </w:rPr>
        <w:t>ii)</w:t>
      </w:r>
      <w:r>
        <w:rPr>
          <w:rFonts w:ascii="Century Schoolbook" w:hAnsi="Century Schoolbook"/>
        </w:rPr>
        <w:t xml:space="preserve"> Ella Whistler, subject to the Indiana Uniform Transfers to Minors Act, as further set forth above</w:t>
      </w:r>
      <w:r w:rsidR="00592B42">
        <w:rPr>
          <w:rFonts w:ascii="Century Schoolbook" w:hAnsi="Century Schoolbook"/>
        </w:rPr>
        <w:t>; and (iii) in furtherance of the mental health of the victims of the shooting, either directly to the victims or to West in furtherance of mental health initiatives</w:t>
      </w:r>
      <w:r>
        <w:rPr>
          <w:rFonts w:ascii="Century Schoolbook" w:hAnsi="Century Schoolbook"/>
        </w:rPr>
        <w:t>.</w:t>
      </w:r>
    </w:p>
    <w:p w14:paraId="5F3CF44B" w14:textId="77777777" w:rsidR="00922369" w:rsidRDefault="00922369" w:rsidP="00922369">
      <w:pPr>
        <w:ind w:firstLine="720"/>
        <w:rPr>
          <w:rFonts w:ascii="Century Schoolbook" w:hAnsi="Century Schoolbook"/>
          <w:b/>
        </w:rPr>
      </w:pPr>
    </w:p>
    <w:p w14:paraId="4074B877" w14:textId="77777777" w:rsidR="00922369" w:rsidRDefault="00922369" w:rsidP="00922369">
      <w:pPr>
        <w:ind w:firstLine="720"/>
        <w:rPr>
          <w:rFonts w:ascii="Century Schoolbook" w:hAnsi="Century Schoolbook"/>
        </w:rPr>
      </w:pPr>
      <w:r w:rsidRPr="00172BFF">
        <w:rPr>
          <w:rFonts w:ascii="Century Schoolbook" w:hAnsi="Century Schoolbook"/>
          <w:b/>
        </w:rPr>
        <w:t>BE IT FURTHER RESOLVED</w:t>
      </w:r>
      <w:r>
        <w:rPr>
          <w:rFonts w:ascii="Century Schoolbook" w:hAnsi="Century Schoolbook"/>
        </w:rPr>
        <w:t xml:space="preserve">: the distributions authorized in the immediately preceding resolution shall be made at the times and in the amounts deemed proper by the Executive Director of the Foundation, unless otherwise directed by the Board of Directors.  </w:t>
      </w:r>
    </w:p>
    <w:p w14:paraId="58D57130" w14:textId="77777777" w:rsidR="00922369" w:rsidRDefault="00922369" w:rsidP="00922369">
      <w:pPr>
        <w:ind w:firstLine="720"/>
        <w:rPr>
          <w:rFonts w:ascii="Century Schoolbook" w:hAnsi="Century Schoolbook"/>
        </w:rPr>
      </w:pPr>
    </w:p>
    <w:p w14:paraId="0F6434FA" w14:textId="77777777" w:rsidR="00922369" w:rsidRDefault="00922369" w:rsidP="00922369">
      <w:pPr>
        <w:ind w:firstLine="720"/>
        <w:rPr>
          <w:rFonts w:ascii="Century Schoolbook" w:hAnsi="Century Schoolbook"/>
        </w:rPr>
      </w:pPr>
    </w:p>
    <w:p w14:paraId="12511BF0" w14:textId="5256DD36" w:rsidR="00922369" w:rsidRDefault="00922369" w:rsidP="00922369">
      <w:pPr>
        <w:rPr>
          <w:rFonts w:ascii="Century Schoolbook" w:hAnsi="Century Schoolbook"/>
        </w:rPr>
      </w:pPr>
      <w:r>
        <w:rPr>
          <w:rFonts w:ascii="Century Schoolbook" w:hAnsi="Century Schoolbook"/>
        </w:rPr>
        <w:t xml:space="preserve">Adopted this </w:t>
      </w:r>
      <w:r w:rsidR="00BA49E1">
        <w:rPr>
          <w:rFonts w:ascii="Century Schoolbook" w:hAnsi="Century Schoolbook"/>
        </w:rPr>
        <w:t>19</w:t>
      </w:r>
      <w:r w:rsidR="00BA49E1" w:rsidRPr="00BA49E1">
        <w:rPr>
          <w:rFonts w:ascii="Century Schoolbook" w:hAnsi="Century Schoolbook"/>
          <w:vertAlign w:val="superscript"/>
        </w:rPr>
        <w:t>th</w:t>
      </w:r>
      <w:r>
        <w:rPr>
          <w:rFonts w:ascii="Century Schoolbook" w:hAnsi="Century Schoolbook"/>
        </w:rPr>
        <w:t xml:space="preserve"> day of July, 2018.</w:t>
      </w:r>
    </w:p>
    <w:p w14:paraId="4CA973BE" w14:textId="77777777" w:rsidR="00922369" w:rsidRDefault="00922369" w:rsidP="00922369">
      <w:pPr>
        <w:rPr>
          <w:rFonts w:ascii="Century Schoolbook" w:hAnsi="Century Schoolbook"/>
        </w:rPr>
      </w:pPr>
    </w:p>
    <w:p w14:paraId="1BCA2AA6" w14:textId="77777777" w:rsidR="00922369" w:rsidRDefault="00922369" w:rsidP="00922369">
      <w:pPr>
        <w:rPr>
          <w:rFonts w:ascii="Century Schoolbook" w:hAnsi="Century Schoolbook"/>
          <w:u w:val="single"/>
        </w:rPr>
      </w:pPr>
    </w:p>
    <w:p w14:paraId="35D2E7FD" w14:textId="77777777" w:rsidR="00922369" w:rsidRDefault="00922369" w:rsidP="00922369">
      <w:pPr>
        <w:ind w:left="5040"/>
        <w:rPr>
          <w:rFonts w:ascii="Century Schoolbook" w:hAnsi="Century Schoolbook"/>
          <w:u w:val="single"/>
        </w:rPr>
      </w:pPr>
    </w:p>
    <w:p w14:paraId="771AABE6" w14:textId="77777777" w:rsidR="00922369" w:rsidRDefault="00922369" w:rsidP="00922369">
      <w:pPr>
        <w:ind w:left="5040"/>
        <w:rPr>
          <w:rFonts w:ascii="Century Schoolbook" w:hAnsi="Century Schoolbook"/>
          <w:u w:val="single"/>
        </w:rPr>
      </w:pP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p>
    <w:p w14:paraId="55419256" w14:textId="77777777" w:rsidR="00922369" w:rsidRDefault="00922369" w:rsidP="00922369">
      <w:pPr>
        <w:ind w:left="5040"/>
        <w:rPr>
          <w:rFonts w:ascii="Century Schoolbook" w:hAnsi="Century Schoolbook"/>
        </w:rPr>
      </w:pPr>
      <w:r>
        <w:rPr>
          <w:rFonts w:ascii="Century Schoolbook" w:hAnsi="Century Schoolbook"/>
        </w:rPr>
        <w:t>Mary Collyer, President</w:t>
      </w:r>
    </w:p>
    <w:p w14:paraId="4F97C9C7" w14:textId="77777777" w:rsidR="00922369" w:rsidRDefault="00922369" w:rsidP="00922369">
      <w:pPr>
        <w:rPr>
          <w:rFonts w:ascii="Century Schoolbook" w:hAnsi="Century Schoolbook"/>
        </w:rPr>
      </w:pPr>
    </w:p>
    <w:p w14:paraId="0D24BDA6" w14:textId="77777777" w:rsidR="00922369" w:rsidRDefault="00922369" w:rsidP="00922369">
      <w:pPr>
        <w:rPr>
          <w:rFonts w:ascii="Century Schoolbook" w:hAnsi="Century Schoolbook"/>
        </w:rPr>
      </w:pPr>
    </w:p>
    <w:p w14:paraId="558C416D" w14:textId="77777777" w:rsidR="00922369" w:rsidRDefault="00922369" w:rsidP="00922369">
      <w:pPr>
        <w:rPr>
          <w:rFonts w:ascii="Century Schoolbook" w:hAnsi="Century Schoolbook"/>
        </w:rPr>
      </w:pPr>
      <w:r>
        <w:rPr>
          <w:rFonts w:ascii="Century Schoolbook" w:hAnsi="Century Schoolbook"/>
        </w:rPr>
        <w:t>Attest:</w:t>
      </w:r>
    </w:p>
    <w:p w14:paraId="00B6CE50" w14:textId="77777777" w:rsidR="00922369" w:rsidRDefault="00922369" w:rsidP="00922369">
      <w:pPr>
        <w:rPr>
          <w:rFonts w:ascii="Century Schoolbook" w:hAnsi="Century Schoolbook"/>
        </w:rPr>
      </w:pPr>
    </w:p>
    <w:p w14:paraId="00159321" w14:textId="77777777" w:rsidR="00922369" w:rsidRDefault="00922369" w:rsidP="00922369">
      <w:pPr>
        <w:rPr>
          <w:rFonts w:ascii="Century Schoolbook" w:hAnsi="Century Schoolbook"/>
        </w:rPr>
      </w:pPr>
    </w:p>
    <w:p w14:paraId="56BA1814" w14:textId="77777777" w:rsidR="00922369" w:rsidRDefault="00922369" w:rsidP="00922369">
      <w:pPr>
        <w:rPr>
          <w:rFonts w:ascii="Century Schoolbook" w:hAnsi="Century Schoolbook"/>
          <w:u w:val="single"/>
        </w:rPr>
      </w:pP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p>
    <w:p w14:paraId="3C3A9A5B" w14:textId="77777777" w:rsidR="00922369" w:rsidRPr="00B362F6" w:rsidRDefault="00922369" w:rsidP="00922369">
      <w:pPr>
        <w:rPr>
          <w:rFonts w:ascii="Century Schoolbook" w:hAnsi="Century Schoolbook"/>
        </w:rPr>
      </w:pPr>
      <w:r>
        <w:rPr>
          <w:rFonts w:ascii="Century Schoolbook" w:hAnsi="Century Schoolbook"/>
        </w:rPr>
        <w:t>Laurie Dyer, Secretary</w:t>
      </w:r>
    </w:p>
    <w:sectPr w:rsidR="00922369" w:rsidRPr="00B36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61F6"/>
    <w:multiLevelType w:val="hybridMultilevel"/>
    <w:tmpl w:val="DFE0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731D5"/>
    <w:multiLevelType w:val="hybridMultilevel"/>
    <w:tmpl w:val="FC5C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652DD"/>
    <w:multiLevelType w:val="hybridMultilevel"/>
    <w:tmpl w:val="552E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3231B"/>
    <w:multiLevelType w:val="hybridMultilevel"/>
    <w:tmpl w:val="14FC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AB"/>
    <w:rsid w:val="000F28F6"/>
    <w:rsid w:val="00172BFF"/>
    <w:rsid w:val="002251BA"/>
    <w:rsid w:val="0028637E"/>
    <w:rsid w:val="00354C5B"/>
    <w:rsid w:val="0036653E"/>
    <w:rsid w:val="0041073E"/>
    <w:rsid w:val="00481149"/>
    <w:rsid w:val="004C76CF"/>
    <w:rsid w:val="00515BF8"/>
    <w:rsid w:val="0054750D"/>
    <w:rsid w:val="00592B42"/>
    <w:rsid w:val="005D685C"/>
    <w:rsid w:val="006A1784"/>
    <w:rsid w:val="00886F94"/>
    <w:rsid w:val="00922369"/>
    <w:rsid w:val="00954DD0"/>
    <w:rsid w:val="00B362F6"/>
    <w:rsid w:val="00B550AB"/>
    <w:rsid w:val="00BA49E1"/>
    <w:rsid w:val="00DF7057"/>
    <w:rsid w:val="00E63F42"/>
    <w:rsid w:val="00EC46F6"/>
    <w:rsid w:val="00F2572A"/>
    <w:rsid w:val="00F66C2A"/>
    <w:rsid w:val="00FA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20C9"/>
  <w15:chartTrackingRefBased/>
  <w15:docId w15:val="{68A9FD67-A2C5-454D-835C-3B5550FA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F42"/>
    <w:rPr>
      <w:rFonts w:ascii="Segoe UI" w:hAnsi="Segoe UI" w:cs="Segoe UI"/>
      <w:sz w:val="18"/>
      <w:szCs w:val="18"/>
    </w:rPr>
  </w:style>
  <w:style w:type="character" w:styleId="CommentReference">
    <w:name w:val="annotation reference"/>
    <w:basedOn w:val="DefaultParagraphFont"/>
    <w:uiPriority w:val="99"/>
    <w:semiHidden/>
    <w:unhideWhenUsed/>
    <w:rsid w:val="005D685C"/>
    <w:rPr>
      <w:sz w:val="16"/>
      <w:szCs w:val="16"/>
    </w:rPr>
  </w:style>
  <w:style w:type="paragraph" w:styleId="CommentText">
    <w:name w:val="annotation text"/>
    <w:basedOn w:val="Normal"/>
    <w:link w:val="CommentTextChar"/>
    <w:uiPriority w:val="99"/>
    <w:semiHidden/>
    <w:unhideWhenUsed/>
    <w:rsid w:val="005D685C"/>
    <w:rPr>
      <w:sz w:val="20"/>
      <w:szCs w:val="20"/>
    </w:rPr>
  </w:style>
  <w:style w:type="character" w:customStyle="1" w:styleId="CommentTextChar">
    <w:name w:val="Comment Text Char"/>
    <w:basedOn w:val="DefaultParagraphFont"/>
    <w:link w:val="CommentText"/>
    <w:uiPriority w:val="99"/>
    <w:semiHidden/>
    <w:rsid w:val="005D685C"/>
    <w:rPr>
      <w:sz w:val="20"/>
      <w:szCs w:val="20"/>
    </w:rPr>
  </w:style>
  <w:style w:type="paragraph" w:styleId="CommentSubject">
    <w:name w:val="annotation subject"/>
    <w:basedOn w:val="CommentText"/>
    <w:next w:val="CommentText"/>
    <w:link w:val="CommentSubjectChar"/>
    <w:uiPriority w:val="99"/>
    <w:semiHidden/>
    <w:unhideWhenUsed/>
    <w:rsid w:val="005D685C"/>
    <w:rPr>
      <w:b/>
      <w:bCs/>
    </w:rPr>
  </w:style>
  <w:style w:type="character" w:customStyle="1" w:styleId="CommentSubjectChar">
    <w:name w:val="Comment Subject Char"/>
    <w:basedOn w:val="CommentTextChar"/>
    <w:link w:val="CommentSubject"/>
    <w:uiPriority w:val="99"/>
    <w:semiHidden/>
    <w:rsid w:val="005D685C"/>
    <w:rPr>
      <w:b/>
      <w:bCs/>
      <w:sz w:val="20"/>
      <w:szCs w:val="20"/>
    </w:rPr>
  </w:style>
  <w:style w:type="paragraph" w:styleId="ListParagraph">
    <w:name w:val="List Paragraph"/>
    <w:basedOn w:val="Normal"/>
    <w:uiPriority w:val="34"/>
    <w:qFormat/>
    <w:rsid w:val="00BA4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 Gieger</dc:creator>
  <cp:keywords/>
  <dc:description/>
  <cp:lastModifiedBy>Microsoft Office User</cp:lastModifiedBy>
  <cp:revision>2</cp:revision>
  <cp:lastPrinted>2018-07-10T15:02:00Z</cp:lastPrinted>
  <dcterms:created xsi:type="dcterms:W3CDTF">2018-07-24T20:19:00Z</dcterms:created>
  <dcterms:modified xsi:type="dcterms:W3CDTF">2018-07-24T20:19:00Z</dcterms:modified>
</cp:coreProperties>
</file>